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22" w:firstLine="23"/>
        <w:jc w:val="center"/>
        <w:rPr/>
      </w:pPr>
      <w:r w:rsidDel="00000000" w:rsidR="00000000" w:rsidRPr="00000000">
        <w:rPr>
          <w:b w:val="1"/>
          <w:bCs w:val="1"/>
          <w:color w:val="00529b"/>
          <w:sz w:val="28"/>
          <w:szCs w:val="28"/>
          <w:rtl w:val="0"/>
        </w:rPr>
        <w:t xml:space="preserve">Procedimiento de evaluación y de calificación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60" w:lineRule="auto"/>
        <w:ind w:left="143" w:firstLine="0"/>
        <w:jc w:val="center"/>
        <w:rPr/>
      </w:pPr>
      <w:r w:rsidDel="00000000" w:rsidR="00000000" w:rsidRPr="00000000">
        <w:rPr>
          <w:b w:val="1"/>
          <w:bCs w:val="1"/>
          <w:color w:val="00529b"/>
          <w:sz w:val="28"/>
          <w:szCs w:val="28"/>
          <w:rtl w:val="0"/>
        </w:rPr>
        <w:t xml:space="preserve">Criterios de calificación y ponderación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184150</wp:posOffset>
                </wp:positionV>
                <wp:extent cx="635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17530" y="3776825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184150</wp:posOffset>
                </wp:positionV>
                <wp:extent cx="6350" cy="127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5.0" w:type="dxa"/>
        <w:jc w:val="left"/>
        <w:tblInd w:w="1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7"/>
        <w:gridCol w:w="1870"/>
        <w:gridCol w:w="4758"/>
        <w:tblGridChange w:id="0">
          <w:tblGrid>
            <w:gridCol w:w="1867"/>
            <w:gridCol w:w="1870"/>
            <w:gridCol w:w="4758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shd w:fill="f1f1f1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FPB101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Servicios Administrativos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Formación Profesional Básica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shd w:fill="f1f1f1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Módulo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profesional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3002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1f1f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Aplicaciones básicas de ofimática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10" w:orient="portrait"/>
          <w:pgMar w:bottom="1100" w:top="1620" w:left="1559" w:right="1559" w:header="400" w:footer="91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"/>
        </w:tabs>
        <w:spacing w:after="0" w:before="81" w:line="240" w:lineRule="auto"/>
        <w:ind w:left="694" w:right="0" w:hanging="55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Criterios de calificación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233679</wp:posOffset>
                </wp:positionV>
                <wp:extent cx="635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17530" y="3776825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233679</wp:posOffset>
                </wp:positionV>
                <wp:extent cx="6350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" w:line="259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del módulo profesional se calculará a partir de los siguientes criterios de calificación: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9"/>
        </w:tabs>
        <w:spacing w:after="0" w:before="162" w:line="278.00000000000006" w:lineRule="auto"/>
        <w:ind w:left="709" w:right="139" w:hanging="28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módulo profesional se considerará superado cuando se obtenga una calificación igual o superior a 5 puntos sobre 10.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119" w:line="240" w:lineRule="auto"/>
        <w:ind w:left="708" w:right="0" w:hanging="282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se obtendrá mediante un proceso jerárquico: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95"/>
        </w:tabs>
        <w:spacing w:after="0" w:before="159" w:line="278.00000000000006" w:lineRule="auto"/>
        <w:ind w:left="995" w:right="136" w:hanging="285.9999999999999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 (CE): cada CE se calificará a partir de la media ponderada de las calificaciones obtenidas en los distintos instrumentos de calificación.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95"/>
        </w:tabs>
        <w:spacing w:after="0" w:before="119" w:line="278.00000000000006" w:lineRule="auto"/>
        <w:ind w:left="995" w:right="140" w:hanging="285.9999999999999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aprendizaje (RA): la calificación de cada RA se calculará como la media ponderada de las calificaciones de sus criterios de evaluación, aplicando las ponderaciones definidas en el apartado 4.7.2.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</w:tabs>
        <w:spacing w:after="0" w:before="118" w:line="278.00000000000006" w:lineRule="auto"/>
        <w:ind w:left="995" w:right="137" w:hanging="285.9999999999999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Calificación final del módulo profesional: se obtendrá como la media ponderada de las calificaciones de los RA, según las ponderaciones establecidas en el apartado 4.7.2.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9"/>
        </w:tabs>
        <w:spacing w:after="0" w:before="121" w:line="278.00000000000006" w:lineRule="auto"/>
        <w:ind w:left="709" w:right="141" w:hanging="28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RA se considerará superado cuando alcance una calificación igual o superior a 5 puntos sobre 10.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9"/>
        </w:tabs>
        <w:spacing w:after="0" w:before="118" w:line="278.00000000000006" w:lineRule="auto"/>
        <w:ind w:left="709" w:right="141" w:hanging="28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poder aplicar la compensación entre RA, el alumnado deberá alcanzar en cada uno de ellos una calificación mínima de 4 puntos sobre 10.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  <w:tab w:val="left" w:leader="none" w:pos="709"/>
        </w:tabs>
        <w:spacing w:after="0" w:before="119" w:line="278.00000000000006" w:lineRule="auto"/>
        <w:ind w:left="709" w:right="136" w:hanging="28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del módulo profesional se expresará en valores enteros del 1 al 10, sin decimales, aplicando las siguientes reglas: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95"/>
        </w:tabs>
        <w:spacing w:after="0" w:before="119" w:line="278.00000000000006" w:lineRule="auto"/>
        <w:ind w:left="995" w:right="143" w:hanging="28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 calificación es igual o superior a 5, se redondeará al número entero más próximo.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119" w:line="240" w:lineRule="auto"/>
        <w:ind w:left="993" w:right="0" w:hanging="283.999999999999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 inferior a 5, se truncará al número entero inferior más próximo.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62" w:line="240" w:lineRule="auto"/>
        <w:ind w:left="994" w:right="0" w:hanging="285"/>
        <w:jc w:val="left"/>
        <w:rPr/>
        <w:sectPr>
          <w:type w:val="nextPage"/>
          <w:pgSz w:h="16840" w:w="11910" w:orient="portrait"/>
          <w:pgMar w:bottom="1100" w:top="1620" w:left="1559" w:right="1559" w:header="400" w:footer="916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el resultado es inferior a1, se asignará una calificación de 1.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8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4.7.2</w:t>
        <w:tab/>
        <w:t xml:space="preserve">Ponderación de los resultados de aprendizaje y de los criterios de evaluación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233679</wp:posOffset>
                </wp:positionV>
                <wp:extent cx="635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617530" y="3776825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</wp:posOffset>
                </wp:positionH>
                <wp:positionV relativeFrom="paragraph">
                  <wp:posOffset>233679</wp:posOffset>
                </wp:positionV>
                <wp:extent cx="6350" cy="12700"/>
                <wp:effectExtent b="0" l="0" r="0" t="0"/>
                <wp:wrapTopAndBottom distB="0" dist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" w:line="259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del módulo profesional se calculará considerando la siguiente ponderación de resultados de aprendizaje y criterios de evaluación: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80.000000000001" w:type="dxa"/>
        <w:jc w:val="left"/>
        <w:tblInd w:w="15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84"/>
        <w:gridCol w:w="931"/>
        <w:gridCol w:w="992"/>
        <w:gridCol w:w="934"/>
        <w:gridCol w:w="990"/>
        <w:gridCol w:w="932"/>
        <w:gridCol w:w="987"/>
        <w:gridCol w:w="930"/>
        <w:tblGridChange w:id="0">
          <w:tblGrid>
            <w:gridCol w:w="984"/>
            <w:gridCol w:w="931"/>
            <w:gridCol w:w="992"/>
            <w:gridCol w:w="934"/>
            <w:gridCol w:w="990"/>
            <w:gridCol w:w="932"/>
            <w:gridCol w:w="987"/>
            <w:gridCol w:w="93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RA1</w:t>
            </w:r>
          </w:p>
        </w:tc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" w:right="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" w:right="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RA3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RA4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3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0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3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2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1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8" w:right="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6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2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8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3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2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1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2.c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8" w:right="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6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4.c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1.d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2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2.d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8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3.d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4.d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3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1.e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2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1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2.e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12,5%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8" w:right="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3.e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6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4.e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1.f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2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12,5%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1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2.f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3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12,5%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3.f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4.f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6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1.g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2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12,5%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2.g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8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00" w:top="1620" w:left="1559" w:right="1559" w:header="400" w:footer="91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2829877</wp:posOffset>
              </wp:positionH>
              <wp:positionV relativeFrom="paragraph">
                <wp:posOffset>9966008</wp:posOffset>
              </wp:positionV>
              <wp:extent cx="162560" cy="1631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259448" y="3703165"/>
                        <a:ext cx="153035" cy="153670"/>
                      </a:xfrm>
                      <a:custGeom>
                        <a:rect b="b" l="l" r="r" t="t"/>
                        <a:pathLst>
                          <a:path extrusionOk="0" h="153670" w="153035">
                            <a:moveTo>
                              <a:pt x="0" y="0"/>
                            </a:moveTo>
                            <a:lnTo>
                              <a:pt x="0" y="153670"/>
                            </a:lnTo>
                            <a:lnTo>
                              <a:pt x="153035" y="153670"/>
                            </a:lnTo>
                            <a:lnTo>
                              <a:pt x="1530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47474"/>
                              <w:sz w:val="1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2829877</wp:posOffset>
              </wp:positionH>
              <wp:positionV relativeFrom="paragraph">
                <wp:posOffset>9966008</wp:posOffset>
              </wp:positionV>
              <wp:extent cx="162560" cy="16319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560" cy="16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977" w:right="0" w:firstLine="68.0000000000001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155c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155cc"/>
        <w:sz w:val="22"/>
        <w:szCs w:val="22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color w:val="1155cc"/>
        <w:rtl w:val="0"/>
      </w:rPr>
      <w:t xml:space="preserve">ódulo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155cc"/>
        <w:sz w:val="22"/>
        <w:szCs w:val="22"/>
        <w:u w:val="none"/>
        <w:shd w:fill="auto" w:val="clear"/>
        <w:vertAlign w:val="baseline"/>
        <w:rtl w:val="0"/>
      </w:rPr>
      <w:t xml:space="preserve">: </w:t>
    </w:r>
    <w:r w:rsidDel="00000000" w:rsidR="00000000" w:rsidRPr="00000000">
      <w:rPr>
        <w:color w:val="1155cc"/>
        <w:rtl w:val="0"/>
      </w:rPr>
      <w:t xml:space="preserve">Aplicaciones Básicas de Ofimática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-88318</wp:posOffset>
          </wp:positionH>
          <wp:positionV relativeFrom="paragraph">
            <wp:posOffset>-87022</wp:posOffset>
          </wp:positionV>
          <wp:extent cx="1097280" cy="715010"/>
          <wp:effectExtent b="0" l="0" r="0" t="0"/>
          <wp:wrapNone/>
          <wp:docPr descr="LOGO  IES (1).jpg" id="9" name="image1.jpg"/>
          <a:graphic>
            <a:graphicData uri="http://schemas.openxmlformats.org/drawingml/2006/picture">
              <pic:pic>
                <pic:nvPicPr>
                  <pic:cNvPr descr="LOGO  IES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715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977" w:right="0" w:firstLine="68.00000000000011"/>
      <w:jc w:val="left"/>
      <w:rPr>
        <w:color w:val="1155cc"/>
      </w:rPr>
    </w:pPr>
    <w:r w:rsidDel="00000000" w:rsidR="00000000" w:rsidRPr="00000000">
      <w:rPr>
        <w:color w:val="1155cc"/>
        <w:rtl w:val="0"/>
      </w:rPr>
      <w:tab/>
      <w:t xml:space="preserve">                     Profesora: Ana Sastre Espallargas  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977" w:right="0" w:firstLine="68.00000000000011"/>
      <w:jc w:val="left"/>
      <w:rPr>
        <w:color w:val="1155cc"/>
      </w:rPr>
    </w:pPr>
    <w:r w:rsidDel="00000000" w:rsidR="00000000" w:rsidRPr="00000000">
      <w:rPr>
        <w:color w:val="1155cc"/>
        <w:rtl w:val="0"/>
      </w:rPr>
      <w:tab/>
      <w:t xml:space="preserve">                     Curso 25-26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"/>
      <w:lvlJc w:val="left"/>
      <w:pPr>
        <w:ind w:left="695" w:hanging="552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%4)"/>
      <w:lvlJc w:val="left"/>
      <w:pPr>
        <w:ind w:left="709" w:hanging="283.99999999999994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995" w:hanging="286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5">
      <w:start w:val="0"/>
      <w:numFmt w:val="bullet"/>
      <w:lvlText w:val="•"/>
      <w:lvlJc w:val="left"/>
      <w:pPr>
        <w:ind w:left="4461" w:hanging="286"/>
      </w:pPr>
      <w:rPr/>
    </w:lvl>
    <w:lvl w:ilvl="6">
      <w:start w:val="0"/>
      <w:numFmt w:val="bullet"/>
      <w:lvlText w:val="•"/>
      <w:lvlJc w:val="left"/>
      <w:pPr>
        <w:ind w:left="5326" w:hanging="286"/>
      </w:pPr>
      <w:rPr/>
    </w:lvl>
    <w:lvl w:ilvl="7">
      <w:start w:val="0"/>
      <w:numFmt w:val="bullet"/>
      <w:lvlText w:val="•"/>
      <w:lvlJc w:val="left"/>
      <w:pPr>
        <w:ind w:left="6192" w:hanging="286"/>
      </w:pPr>
      <w:rPr/>
    </w:lvl>
    <w:lvl w:ilvl="8">
      <w:start w:val="0"/>
      <w:numFmt w:val="bullet"/>
      <w:lvlText w:val="•"/>
      <w:lvlJc w:val="left"/>
      <w:pPr>
        <w:ind w:left="7057" w:hanging="28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21" w:lineRule="auto"/>
      <w:ind w:left="22" w:right="22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40EA3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A40EA3"/>
    <w:pPr>
      <w:spacing w:before="119"/>
    </w:pPr>
  </w:style>
  <w:style w:type="paragraph" w:styleId="Prrafodelista">
    <w:name w:val="List Paragraph"/>
    <w:basedOn w:val="Normal"/>
    <w:uiPriority w:val="1"/>
    <w:qFormat w:val="1"/>
    <w:rsid w:val="00A40EA3"/>
    <w:pPr>
      <w:spacing w:before="119"/>
      <w:ind w:left="709" w:hanging="284"/>
    </w:pPr>
  </w:style>
  <w:style w:type="paragraph" w:styleId="TableParagraph" w:customStyle="1">
    <w:name w:val="Table Paragraph"/>
    <w:basedOn w:val="Normal"/>
    <w:uiPriority w:val="1"/>
    <w:qFormat w:val="1"/>
    <w:rsid w:val="00A40EA3"/>
    <w:pPr>
      <w:spacing w:before="95"/>
      <w:ind w:left="13"/>
      <w:jc w:val="center"/>
    </w:p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FC28F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FC28FF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FC28F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FC28FF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tuinjwo01XdDRCnn9bOO4IMlQ==">CgMxLjA4AHIhMUNtWW1iOFlqNWlGb0RHOWRHemNEUFRnUWZ2UmJUemlH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2025-11-28T11:18:00Z</dcterms:created>
  <dc:creator>Javier Edo Gual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